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*Petycja odrębna: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b/>
          <w:bCs/>
          <w:szCs w:val="24"/>
          <w:lang w:eastAsia="pl-PL"/>
        </w:rPr>
        <w:t>Wnosimy petycję do Kierownika JST o umieszczenie na Oficjalnej Stronie WWW Gminy lub w BIP -  infografiki PSPS o postępowaniu z odpadami EPS (styropianu).  (infografika dostarczona przez Zamawiającego) - vide załącznik.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 xml:space="preserve">Zdaniem wnoszącego - niniejsze pismo należy go procedować dwutorowo w trybie ustawy o petycjach i ustawy o dostępie do inf. publicznej  - dla zmniejszenia marnotrawstwa papieru i procedur biurokratycznych wniosek i petycję przesyłamy </w:t>
      </w:r>
      <w:proofErr w:type="spellStart"/>
      <w:r w:rsidRPr="00270219">
        <w:rPr>
          <w:rFonts w:eastAsia="Times New Roman" w:cs="Times New Roman"/>
          <w:szCs w:val="24"/>
          <w:lang w:eastAsia="pl-PL"/>
        </w:rPr>
        <w:t>en-bloc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 xml:space="preserve"> - w jednym piśmie. 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*Nie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270219">
        <w:rPr>
          <w:rFonts w:eastAsia="Times New Roman" w:cs="Times New Roman"/>
          <w:szCs w:val="24"/>
          <w:lang w:eastAsia="pl-PL"/>
        </w:rPr>
        <w:t>t.j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>. Dz. U. z 2020 r. poz. 256, 695)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270219">
        <w:rPr>
          <w:rFonts w:eastAsia="Times New Roman" w:cs="Times New Roman"/>
          <w:szCs w:val="24"/>
          <w:lang w:eastAsia="pl-PL"/>
        </w:rPr>
        <w:t>petycjodawcy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 xml:space="preserve"> niniejszym wyrażają zgodę.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Chcemy działać w pełni jawnie i transparentnie.  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 xml:space="preserve">Korespondując z brzmieniem art. 3 ust. 1 pkt. 1 Ustawy o dostępie do informacji publicznej ( </w:t>
      </w:r>
      <w:proofErr w:type="spellStart"/>
      <w:r w:rsidRPr="00270219">
        <w:rPr>
          <w:rFonts w:eastAsia="Times New Roman" w:cs="Times New Roman"/>
          <w:szCs w:val="24"/>
          <w:lang w:eastAsia="pl-PL"/>
        </w:rPr>
        <w:t>t.j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>. Dz. U. 2022 poz. 902) - zdaniem wnioskodawcy - dane te powinny być ad hoc dostępne w Urzędzie – i ich kompletacja  nie wymaga działań związanych z długotrwałym ich przetwarzaniem oraz  dane te   wydają się szczególnie istotne z punktu widzenia interesu publicznego pro publico bono - nawiązując osnowy powyższego wniosku.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 xml:space="preserve">§7) Wnosimy o zwrotne potwierdzenie otrzymania niniejszego wniosku w trybie §7  Rozporządzenia Prezesa Rady Ministrów z dnia 8 stycznia 2002 r. w sprawie organizacji przyjmowania i rozpatrywania s. i wniosków. (Dz. U. z dnia 22 styczna 2002 r. Nr 5, poz. 46) – poczty elektronicznej: </w:t>
      </w:r>
      <w:hyperlink r:id="rId4" w:history="1">
        <w:r w:rsidRPr="00270219">
          <w:rPr>
            <w:rFonts w:eastAsia="Times New Roman" w:cs="Times New Roman"/>
            <w:color w:val="0000FF"/>
            <w:szCs w:val="24"/>
            <w:u w:val="single"/>
            <w:lang w:eastAsia="pl-PL"/>
          </w:rPr>
          <w:t>termomodernizacja@samorzad.pl</w:t>
        </w:r>
      </w:hyperlink>
      <w:r w:rsidRPr="00270219">
        <w:rPr>
          <w:rFonts w:eastAsia="Times New Roman" w:cs="Times New Roman"/>
          <w:szCs w:val="24"/>
          <w:lang w:eastAsia="pl-PL"/>
        </w:rPr>
        <w:t xml:space="preserve"> i </w:t>
      </w:r>
      <w:hyperlink r:id="rId5" w:history="1">
        <w:r w:rsidRPr="00270219">
          <w:rPr>
            <w:rFonts w:eastAsia="Times New Roman" w:cs="Times New Roman"/>
            <w:color w:val="0000FF"/>
            <w:szCs w:val="24"/>
            <w:u w:val="single"/>
            <w:lang w:eastAsia="pl-PL"/>
          </w:rPr>
          <w:t>srodowisko@producencistyropianu.pl</w:t>
        </w:r>
      </w:hyperlink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 xml:space="preserve">§8) Wnosimy o to, aby odpowiedź w  przedmiocie powyższych pytań i petycji złożonych na mocy art. 63 Konstytucji RP - w związku z art.  241 KPA, została udzielona - zwrotnie na adres </w:t>
      </w:r>
      <w:hyperlink r:id="rId6" w:history="1">
        <w:r w:rsidRPr="00270219">
          <w:rPr>
            <w:rFonts w:eastAsia="Times New Roman" w:cs="Times New Roman"/>
            <w:color w:val="0000FF"/>
            <w:szCs w:val="24"/>
            <w:u w:val="single"/>
            <w:lang w:eastAsia="pl-PL"/>
          </w:rPr>
          <w:t>termomodernizacja@samorzad.pl</w:t>
        </w:r>
      </w:hyperlink>
      <w:r w:rsidRPr="00270219">
        <w:rPr>
          <w:rFonts w:eastAsia="Times New Roman" w:cs="Times New Roman"/>
          <w:szCs w:val="24"/>
          <w:lang w:eastAsia="pl-PL"/>
        </w:rPr>
        <w:t xml:space="preserve"> i </w:t>
      </w:r>
      <w:hyperlink r:id="rId7" w:history="1">
        <w:r w:rsidRPr="00270219">
          <w:rPr>
            <w:rFonts w:eastAsia="Times New Roman" w:cs="Times New Roman"/>
            <w:color w:val="0000FF"/>
            <w:szCs w:val="24"/>
            <w:u w:val="single"/>
            <w:lang w:eastAsia="pl-PL"/>
          </w:rPr>
          <w:t>srodowisko@producencistyropianu.pl</w:t>
        </w:r>
      </w:hyperlink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§9)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270219">
        <w:rPr>
          <w:rFonts w:eastAsia="Times New Roman" w:cs="Times New Roman"/>
          <w:szCs w:val="24"/>
          <w:lang w:eastAsia="pl-PL"/>
        </w:rPr>
        <w:t>t.j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>. Dz. U. z 2019 r. poz. 162, 1590)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70219">
        <w:rPr>
          <w:rFonts w:eastAsia="Times New Roman" w:cs="Times New Roman"/>
          <w:szCs w:val="24"/>
          <w:lang w:eastAsia="pl-PL"/>
        </w:rPr>
        <w:t>Współwnioskodawca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>: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Polskie Stowarzyszenie Producentów Styropianu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ul. Puławska 72 lok. 1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02-603 Warszawa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8" w:history="1">
        <w:r w:rsidRPr="00270219">
          <w:rPr>
            <w:rFonts w:eastAsia="Times New Roman" w:cs="Times New Roman"/>
            <w:color w:val="0000FF"/>
            <w:szCs w:val="24"/>
            <w:u w:val="single"/>
            <w:lang w:eastAsia="pl-PL"/>
          </w:rPr>
          <w:t>srodowisko@producencistyropianu.pl</w:t>
        </w:r>
      </w:hyperlink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lastRenderedPageBreak/>
        <w:t>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70219">
        <w:rPr>
          <w:rFonts w:eastAsia="Times New Roman" w:cs="Times New Roman"/>
          <w:szCs w:val="24"/>
          <w:lang w:eastAsia="pl-PL"/>
        </w:rPr>
        <w:t>Współwnioskodawca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>: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Osoba Prawna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Szulc-Efekt sp. z o. o.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Prezes Zarządu - Adam Szulc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ul. Poligonowa 1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04-051 Warszawa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>nr KRS: 0000059459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70219">
        <w:rPr>
          <w:rFonts w:eastAsia="Times New Roman" w:cs="Times New Roman"/>
          <w:szCs w:val="24"/>
          <w:lang w:eastAsia="pl-PL"/>
        </w:rPr>
        <w:t xml:space="preserve">Kapitał Zakładowy: 222.000,00 </w:t>
      </w:r>
      <w:proofErr w:type="spellStart"/>
      <w:r w:rsidRPr="00270219">
        <w:rPr>
          <w:rFonts w:eastAsia="Times New Roman" w:cs="Times New Roman"/>
          <w:szCs w:val="24"/>
          <w:lang w:eastAsia="pl-PL"/>
        </w:rPr>
        <w:t>pln</w:t>
      </w:r>
      <w:proofErr w:type="spellEnd"/>
      <w:r w:rsidRPr="00270219">
        <w:rPr>
          <w:rFonts w:eastAsia="Times New Roman" w:cs="Times New Roman"/>
          <w:szCs w:val="24"/>
          <w:lang w:eastAsia="pl-PL"/>
        </w:rPr>
        <w:t>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9" w:history="1">
        <w:r w:rsidRPr="00270219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www.gmina.pl</w:t>
        </w:r>
      </w:hyperlink>
      <w:r w:rsidRPr="00270219">
        <w:rPr>
          <w:rFonts w:eastAsia="Times New Roman" w:cs="Times New Roman"/>
          <w:szCs w:val="24"/>
          <w:lang w:eastAsia="pl-PL"/>
        </w:rPr>
        <w:t xml:space="preserve">    </w:t>
      </w:r>
      <w:hyperlink r:id="rId10" w:history="1">
        <w:r w:rsidRPr="00270219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www.samorzad.pl</w:t>
        </w:r>
      </w:hyperlink>
      <w:r w:rsidRPr="00270219">
        <w:rPr>
          <w:rFonts w:eastAsia="Times New Roman" w:cs="Times New Roman"/>
          <w:szCs w:val="24"/>
          <w:lang w:eastAsia="pl-PL"/>
        </w:rPr>
        <w:t> </w:t>
      </w:r>
    </w:p>
    <w:p w:rsidR="00270219" w:rsidRPr="00270219" w:rsidRDefault="00270219" w:rsidP="0027021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6138A4" w:rsidRDefault="006138A4"/>
    <w:sectPr w:rsidR="006138A4" w:rsidSect="006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0219"/>
    <w:rsid w:val="00270219"/>
    <w:rsid w:val="00314095"/>
    <w:rsid w:val="006138A4"/>
    <w:rsid w:val="0067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55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roducencistyropian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odowisko@producencistyropian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momodernizacja@samorzad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rodowisko@producencistyropianu.pl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hyperlink" Target="mailto:termomodernizacja@samorzad.pl" TargetMode="External"/><Relationship Id="rId9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BENEK</cp:lastModifiedBy>
  <cp:revision>1</cp:revision>
  <dcterms:created xsi:type="dcterms:W3CDTF">2022-07-13T09:52:00Z</dcterms:created>
  <dcterms:modified xsi:type="dcterms:W3CDTF">2022-07-13T09:53:00Z</dcterms:modified>
</cp:coreProperties>
</file>