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7BA3" w14:textId="31D12F9C" w:rsidR="004E1A9D" w:rsidRPr="00E27EB7" w:rsidRDefault="004E1A9D" w:rsidP="004E1A9D">
      <w:pPr>
        <w:ind w:firstLine="720"/>
        <w:jc w:val="center"/>
        <w:textAlignment w:val="baseline"/>
        <w:rPr>
          <w:rFonts w:eastAsia="Times New Roman"/>
          <w:color w:val="000000"/>
          <w:sz w:val="20"/>
          <w:szCs w:val="20"/>
          <w:lang w:val="pl-PL"/>
        </w:rPr>
      </w:pPr>
      <w:r>
        <w:rPr>
          <w:rFonts w:eastAsia="Times New Roman"/>
          <w:color w:val="000000"/>
          <w:sz w:val="23"/>
          <w:lang w:val="pl-PL"/>
        </w:rPr>
        <w:t xml:space="preserve">                                                            </w:t>
      </w:r>
      <w:r>
        <w:rPr>
          <w:rFonts w:eastAsia="Times New Roman"/>
          <w:color w:val="000000"/>
          <w:sz w:val="23"/>
          <w:lang w:val="pl-PL"/>
        </w:rPr>
        <w:tab/>
      </w:r>
      <w:r>
        <w:rPr>
          <w:rFonts w:eastAsia="Times New Roman"/>
          <w:color w:val="000000"/>
          <w:sz w:val="23"/>
          <w:lang w:val="pl-PL"/>
        </w:rPr>
        <w:tab/>
      </w:r>
      <w:r w:rsidR="006A5F4C">
        <w:rPr>
          <w:rFonts w:eastAsia="Times New Roman"/>
          <w:color w:val="000000"/>
          <w:sz w:val="23"/>
          <w:lang w:val="pl-PL"/>
        </w:rPr>
        <w:t xml:space="preserve"> </w:t>
      </w:r>
      <w:r w:rsidRPr="00E27EB7">
        <w:rPr>
          <w:rFonts w:eastAsia="Times New Roman"/>
          <w:color w:val="000000"/>
          <w:sz w:val="20"/>
          <w:szCs w:val="20"/>
          <w:lang w:val="pl-PL"/>
        </w:rPr>
        <w:t xml:space="preserve">Załącznik do decyzji </w:t>
      </w:r>
    </w:p>
    <w:p w14:paraId="3F3BFE99" w14:textId="7B90E50D" w:rsidR="004E1A9D" w:rsidRPr="00E27EB7" w:rsidRDefault="004E1A9D" w:rsidP="004E1A9D">
      <w:pPr>
        <w:ind w:firstLine="720"/>
        <w:jc w:val="center"/>
        <w:textAlignment w:val="baseline"/>
        <w:rPr>
          <w:rFonts w:eastAsia="Times New Roman"/>
          <w:color w:val="000000"/>
          <w:sz w:val="20"/>
          <w:szCs w:val="20"/>
          <w:lang w:val="pl-PL"/>
        </w:rPr>
      </w:pPr>
      <w:r w:rsidRPr="00E27EB7">
        <w:rPr>
          <w:rFonts w:eastAsia="Times New Roman"/>
          <w:color w:val="000000"/>
          <w:sz w:val="20"/>
          <w:szCs w:val="20"/>
          <w:lang w:val="pl-PL"/>
        </w:rPr>
        <w:tab/>
      </w:r>
      <w:r w:rsidRPr="00E27EB7">
        <w:rPr>
          <w:rFonts w:eastAsia="Times New Roman"/>
          <w:color w:val="000000"/>
          <w:sz w:val="20"/>
          <w:szCs w:val="20"/>
          <w:lang w:val="pl-PL"/>
        </w:rPr>
        <w:tab/>
        <w:t xml:space="preserve">             </w:t>
      </w:r>
      <w:r w:rsidRPr="00E27EB7">
        <w:rPr>
          <w:rFonts w:eastAsia="Times New Roman"/>
          <w:color w:val="000000"/>
          <w:sz w:val="20"/>
          <w:szCs w:val="20"/>
          <w:lang w:val="pl-PL"/>
        </w:rPr>
        <w:tab/>
      </w:r>
      <w:r w:rsidRPr="00E27EB7">
        <w:rPr>
          <w:rFonts w:eastAsia="Times New Roman"/>
          <w:color w:val="000000"/>
          <w:sz w:val="20"/>
          <w:szCs w:val="20"/>
          <w:lang w:val="pl-PL"/>
        </w:rPr>
        <w:tab/>
      </w:r>
      <w:r w:rsidRPr="00E27EB7">
        <w:rPr>
          <w:rFonts w:eastAsia="Times New Roman"/>
          <w:color w:val="000000"/>
          <w:sz w:val="20"/>
          <w:szCs w:val="20"/>
          <w:lang w:val="pl-PL"/>
        </w:rPr>
        <w:tab/>
        <w:t xml:space="preserve">          </w:t>
      </w:r>
      <w:r>
        <w:rPr>
          <w:rFonts w:eastAsia="Times New Roman"/>
          <w:color w:val="000000"/>
          <w:sz w:val="20"/>
          <w:szCs w:val="20"/>
          <w:lang w:val="pl-PL"/>
        </w:rPr>
        <w:t xml:space="preserve"> </w:t>
      </w:r>
      <w:r w:rsidRPr="00E27EB7">
        <w:rPr>
          <w:rFonts w:eastAsia="Times New Roman"/>
          <w:color w:val="000000"/>
          <w:sz w:val="20"/>
          <w:szCs w:val="20"/>
          <w:lang w:val="pl-PL"/>
        </w:rPr>
        <w:t xml:space="preserve">  </w:t>
      </w:r>
      <w:r>
        <w:rPr>
          <w:rFonts w:eastAsia="Times New Roman"/>
          <w:color w:val="000000"/>
          <w:sz w:val="20"/>
          <w:szCs w:val="20"/>
          <w:lang w:val="pl-PL"/>
        </w:rPr>
        <w:t xml:space="preserve"> </w:t>
      </w:r>
      <w:r>
        <w:rPr>
          <w:rFonts w:eastAsia="Times New Roman"/>
          <w:color w:val="000000"/>
          <w:sz w:val="20"/>
          <w:szCs w:val="20"/>
          <w:lang w:val="pl-PL"/>
        </w:rPr>
        <w:tab/>
      </w:r>
      <w:r w:rsidR="00096E8B">
        <w:rPr>
          <w:rFonts w:eastAsia="Times New Roman"/>
          <w:color w:val="000000"/>
          <w:sz w:val="20"/>
          <w:szCs w:val="20"/>
          <w:lang w:val="pl-PL"/>
        </w:rPr>
        <w:t xml:space="preserve">    </w:t>
      </w:r>
      <w:r w:rsidRPr="00E27EB7">
        <w:rPr>
          <w:rFonts w:eastAsia="Times New Roman"/>
          <w:color w:val="000000"/>
          <w:sz w:val="20"/>
          <w:szCs w:val="20"/>
          <w:lang w:val="pl-PL"/>
        </w:rPr>
        <w:t xml:space="preserve">z dnia  </w:t>
      </w:r>
      <w:r w:rsidR="0011037B">
        <w:rPr>
          <w:rFonts w:eastAsia="Times New Roman"/>
          <w:color w:val="000000"/>
          <w:sz w:val="20"/>
          <w:szCs w:val="20"/>
          <w:lang w:val="pl-PL"/>
        </w:rPr>
        <w:t xml:space="preserve">3 sierpnia </w:t>
      </w:r>
      <w:r w:rsidR="00096E8B">
        <w:rPr>
          <w:rFonts w:eastAsia="Times New Roman"/>
          <w:color w:val="000000"/>
          <w:sz w:val="20"/>
          <w:szCs w:val="20"/>
          <w:lang w:val="pl-PL"/>
        </w:rPr>
        <w:t xml:space="preserve"> </w:t>
      </w:r>
      <w:r w:rsidRPr="00E27EB7">
        <w:rPr>
          <w:rFonts w:eastAsia="Times New Roman"/>
          <w:color w:val="000000"/>
          <w:sz w:val="20"/>
          <w:szCs w:val="20"/>
          <w:lang w:val="pl-PL"/>
        </w:rPr>
        <w:t>20</w:t>
      </w:r>
      <w:r w:rsidR="00D964DA">
        <w:rPr>
          <w:rFonts w:eastAsia="Times New Roman"/>
          <w:color w:val="000000"/>
          <w:sz w:val="20"/>
          <w:szCs w:val="20"/>
          <w:lang w:val="pl-PL"/>
        </w:rPr>
        <w:t>2</w:t>
      </w:r>
      <w:r w:rsidR="00096E8B">
        <w:rPr>
          <w:rFonts w:eastAsia="Times New Roman"/>
          <w:color w:val="000000"/>
          <w:sz w:val="20"/>
          <w:szCs w:val="20"/>
          <w:lang w:val="pl-PL"/>
        </w:rPr>
        <w:t>2</w:t>
      </w:r>
      <w:r w:rsidRPr="00E27EB7">
        <w:rPr>
          <w:rFonts w:eastAsia="Times New Roman"/>
          <w:color w:val="000000"/>
          <w:sz w:val="20"/>
          <w:szCs w:val="20"/>
          <w:lang w:val="pl-PL"/>
        </w:rPr>
        <w:t xml:space="preserve">r.  </w:t>
      </w:r>
    </w:p>
    <w:p w14:paraId="6838704C" w14:textId="26C3DD1A" w:rsidR="00096E8B" w:rsidRPr="00096E8B" w:rsidRDefault="00096E8B" w:rsidP="00096E8B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0"/>
          <w:szCs w:val="20"/>
          <w:lang w:val="pl-PL"/>
        </w:rPr>
      </w:pPr>
      <w:r>
        <w:rPr>
          <w:rFonts w:eastAsia="Times New Roman"/>
          <w:color w:val="000000"/>
          <w:sz w:val="20"/>
          <w:szCs w:val="20"/>
          <w:lang w:val="pl-PL"/>
        </w:rPr>
        <w:t xml:space="preserve">   </w:t>
      </w:r>
      <w:r>
        <w:rPr>
          <w:rFonts w:eastAsia="Times New Roman"/>
          <w:color w:val="000000"/>
          <w:sz w:val="20"/>
          <w:szCs w:val="20"/>
          <w:lang w:val="pl-PL"/>
        </w:rPr>
        <w:tab/>
      </w:r>
      <w:r>
        <w:rPr>
          <w:rFonts w:eastAsia="Times New Roman"/>
          <w:color w:val="000000"/>
          <w:sz w:val="20"/>
          <w:szCs w:val="20"/>
          <w:lang w:val="pl-PL"/>
        </w:rPr>
        <w:tab/>
      </w:r>
      <w:r>
        <w:rPr>
          <w:rFonts w:eastAsia="Times New Roman"/>
          <w:color w:val="000000"/>
          <w:sz w:val="20"/>
          <w:szCs w:val="20"/>
          <w:lang w:val="pl-PL"/>
        </w:rPr>
        <w:tab/>
      </w:r>
      <w:r>
        <w:rPr>
          <w:rFonts w:eastAsia="Times New Roman"/>
          <w:color w:val="000000"/>
          <w:sz w:val="20"/>
          <w:szCs w:val="20"/>
          <w:lang w:val="pl-PL"/>
        </w:rPr>
        <w:tab/>
      </w:r>
      <w:r>
        <w:rPr>
          <w:rFonts w:eastAsia="Times New Roman"/>
          <w:color w:val="000000"/>
          <w:sz w:val="20"/>
          <w:szCs w:val="20"/>
          <w:lang w:val="pl-PL"/>
        </w:rPr>
        <w:tab/>
      </w:r>
      <w:r>
        <w:rPr>
          <w:rFonts w:eastAsia="Times New Roman"/>
          <w:color w:val="000000"/>
          <w:sz w:val="20"/>
          <w:szCs w:val="20"/>
          <w:lang w:val="pl-PL"/>
        </w:rPr>
        <w:tab/>
      </w:r>
      <w:r>
        <w:rPr>
          <w:rFonts w:eastAsia="Times New Roman"/>
          <w:color w:val="000000"/>
          <w:sz w:val="20"/>
          <w:szCs w:val="20"/>
          <w:lang w:val="pl-PL"/>
        </w:rPr>
        <w:tab/>
        <w:t xml:space="preserve">                         znak sprawy: </w:t>
      </w:r>
      <w:r w:rsidRPr="00096E8B">
        <w:rPr>
          <w:rFonts w:eastAsia="Times New Roman"/>
          <w:sz w:val="20"/>
          <w:szCs w:val="20"/>
          <w:lang w:val="pl-PL" w:eastAsia="pl-PL"/>
        </w:rPr>
        <w:t>WIŚR.6220.2.</w:t>
      </w:r>
      <w:r w:rsidR="00273A62">
        <w:rPr>
          <w:rFonts w:eastAsia="Times New Roman"/>
          <w:sz w:val="20"/>
          <w:szCs w:val="20"/>
          <w:lang w:val="pl-PL" w:eastAsia="pl-PL"/>
        </w:rPr>
        <w:t>4</w:t>
      </w:r>
      <w:r w:rsidRPr="00096E8B">
        <w:rPr>
          <w:rFonts w:eastAsia="Times New Roman"/>
          <w:sz w:val="20"/>
          <w:szCs w:val="20"/>
          <w:lang w:val="pl-PL" w:eastAsia="pl-PL"/>
        </w:rPr>
        <w:t>.2022</w:t>
      </w:r>
      <w:r w:rsidRPr="00096E8B">
        <w:rPr>
          <w:rFonts w:eastAsia="Times New Roman"/>
          <w:sz w:val="20"/>
          <w:szCs w:val="20"/>
          <w:lang w:val="pl-PL" w:eastAsia="pl-PL"/>
        </w:rPr>
        <w:t> </w:t>
      </w:r>
      <w:r>
        <w:rPr>
          <w:rFonts w:eastAsia="Times New Roman"/>
          <w:sz w:val="20"/>
          <w:szCs w:val="20"/>
          <w:lang w:val="pl-PL" w:eastAsia="pl-PL"/>
        </w:rPr>
        <w:t xml:space="preserve"> </w:t>
      </w:r>
    </w:p>
    <w:p w14:paraId="46601AE1" w14:textId="0E5A13AD" w:rsidR="004E1A9D" w:rsidRDefault="004E1A9D" w:rsidP="004E1A9D">
      <w:pPr>
        <w:spacing w:before="4" w:line="397" w:lineRule="exact"/>
        <w:ind w:firstLine="720"/>
        <w:jc w:val="center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E27EB7">
        <w:rPr>
          <w:rFonts w:eastAsia="Times New Roman"/>
          <w:color w:val="000000"/>
          <w:sz w:val="24"/>
          <w:szCs w:val="24"/>
          <w:lang w:val="pl-PL"/>
        </w:rPr>
        <w:t xml:space="preserve">CHARAKTERYSTYKA </w:t>
      </w:r>
      <w:r w:rsidR="006D6990">
        <w:rPr>
          <w:rFonts w:eastAsia="Times New Roman"/>
          <w:color w:val="000000"/>
          <w:sz w:val="24"/>
          <w:szCs w:val="24"/>
          <w:lang w:val="pl-PL"/>
        </w:rPr>
        <w:t xml:space="preserve"> </w:t>
      </w:r>
      <w:r w:rsidRPr="00E27EB7">
        <w:rPr>
          <w:rFonts w:eastAsia="Times New Roman"/>
          <w:color w:val="000000"/>
          <w:sz w:val="24"/>
          <w:szCs w:val="24"/>
          <w:lang w:val="pl-PL"/>
        </w:rPr>
        <w:t>PRZEDSIĘWZIĘCIA</w:t>
      </w:r>
    </w:p>
    <w:p w14:paraId="4F2AB345" w14:textId="77777777" w:rsidR="005C59F1" w:rsidRPr="00E27EB7" w:rsidRDefault="005C59F1" w:rsidP="004E1A9D">
      <w:pPr>
        <w:spacing w:before="4" w:line="397" w:lineRule="exact"/>
        <w:ind w:firstLine="720"/>
        <w:jc w:val="center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</w:p>
    <w:p w14:paraId="1E1202B1" w14:textId="77777777" w:rsidR="0011037B" w:rsidRPr="001F29D0" w:rsidRDefault="0011037B" w:rsidP="00575208">
      <w:pPr>
        <w:spacing w:line="312" w:lineRule="auto"/>
        <w:ind w:left="72" w:firstLine="648"/>
        <w:jc w:val="both"/>
        <w:textAlignment w:val="baseline"/>
        <w:rPr>
          <w:rFonts w:eastAsia="Times New Roman"/>
          <w:color w:val="000000"/>
          <w:spacing w:val="4"/>
          <w:sz w:val="24"/>
          <w:szCs w:val="24"/>
          <w:lang w:val="pl-PL"/>
        </w:rPr>
      </w:pPr>
      <w:r w:rsidRPr="001F29D0">
        <w:rPr>
          <w:rFonts w:eastAsia="Times New Roman"/>
          <w:color w:val="000000"/>
          <w:spacing w:val="4"/>
          <w:sz w:val="24"/>
          <w:szCs w:val="24"/>
          <w:lang w:val="pl-PL"/>
        </w:rPr>
        <w:t>Planowana inwestycja polegać będzie na budowie naziemnego zbiornika o pojemności 130 m</w:t>
      </w:r>
      <w:r w:rsidRPr="001F29D0">
        <w:rPr>
          <w:rFonts w:eastAsia="Times New Roman"/>
          <w:color w:val="000000"/>
          <w:spacing w:val="4"/>
          <w:sz w:val="24"/>
          <w:szCs w:val="24"/>
          <w:vertAlign w:val="superscript"/>
          <w:lang w:val="pl-PL"/>
        </w:rPr>
        <w:t>3</w:t>
      </w:r>
      <w:r w:rsidRPr="001F29D0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 na granulat tworzywa sztucznego na terenie kompleksu produkcyjnego na działce </w:t>
      </w:r>
      <w:hyperlink r:id="rId7">
        <w:proofErr w:type="spellStart"/>
        <w:r w:rsidRPr="001F29D0">
          <w:rPr>
            <w:rFonts w:eastAsia="Times New Roman"/>
            <w:color w:val="0000FF"/>
            <w:spacing w:val="4"/>
            <w:sz w:val="24"/>
            <w:szCs w:val="24"/>
            <w:u w:val="single"/>
            <w:lang w:val="pl-PL"/>
          </w:rPr>
          <w:t>ewid</w:t>
        </w:r>
        <w:proofErr w:type="spellEnd"/>
        <w:r w:rsidRPr="001F29D0">
          <w:rPr>
            <w:rFonts w:eastAsia="Times New Roman"/>
            <w:color w:val="0000FF"/>
            <w:spacing w:val="4"/>
            <w:sz w:val="24"/>
            <w:szCs w:val="24"/>
            <w:u w:val="single"/>
            <w:lang w:val="pl-PL"/>
          </w:rPr>
          <w:t>. nr</w:t>
        </w:r>
      </w:hyperlink>
      <w:r w:rsidRPr="001F29D0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 238/30 obręb 0005 Jastrzębie, gmina Bartniczka, powiat brodnicki. Granulat będzie, tak jak obecnie, wykorzystywany w omawianym zakładzie produkcyjnym, w którym wytwarzane są drobne elementy z tworzywa sztucznego na potrzeby przemysłu motoryzacyjnego.</w:t>
      </w:r>
    </w:p>
    <w:p w14:paraId="33FDFDE5" w14:textId="77777777" w:rsidR="0011037B" w:rsidRPr="001F29D0" w:rsidRDefault="0011037B" w:rsidP="00575208">
      <w:pPr>
        <w:spacing w:line="312" w:lineRule="auto"/>
        <w:ind w:left="72" w:firstLine="648"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1F29D0">
        <w:rPr>
          <w:rFonts w:eastAsia="Times New Roman"/>
          <w:color w:val="000000"/>
          <w:sz w:val="24"/>
          <w:szCs w:val="24"/>
          <w:lang w:val="pl-PL"/>
        </w:rPr>
        <w:t>Zgodnie z wypisem z rejestru gruntów, działka inwestycyjna o powierzchni 0,4328 ha stanowi tereny przemysłowe (Ba). Omawiane zamierzenie zajmie niewielką część tego terenu, który obecnie jest powierzchnią utwardzoną.</w:t>
      </w:r>
    </w:p>
    <w:p w14:paraId="3201F982" w14:textId="77777777" w:rsidR="0011037B" w:rsidRPr="001F29D0" w:rsidRDefault="0011037B" w:rsidP="00575208">
      <w:pPr>
        <w:spacing w:line="312" w:lineRule="auto"/>
        <w:ind w:left="72" w:firstLine="648"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1F29D0">
        <w:rPr>
          <w:rFonts w:eastAsia="Times New Roman"/>
          <w:color w:val="000000"/>
          <w:sz w:val="24"/>
          <w:szCs w:val="24"/>
          <w:lang w:val="pl-PL"/>
        </w:rPr>
        <w:t xml:space="preserve">Najbliższe sąsiedztwo stanowią tereny rolne oraz cmentarz. Odległość od planowanej inwestycji do najbliżej usytuowanej zabudowy mieszkaniowej przekracza 100 m, w związku </w:t>
      </w:r>
      <w:r>
        <w:rPr>
          <w:rFonts w:eastAsia="Times New Roman"/>
          <w:color w:val="000000"/>
          <w:sz w:val="24"/>
          <w:szCs w:val="24"/>
          <w:lang w:val="pl-PL"/>
        </w:rPr>
        <w:t xml:space="preserve">                    </w:t>
      </w:r>
      <w:r w:rsidRPr="001F29D0">
        <w:rPr>
          <w:rFonts w:eastAsia="Times New Roman"/>
          <w:color w:val="000000"/>
          <w:sz w:val="24"/>
          <w:szCs w:val="24"/>
          <w:lang w:val="pl-PL"/>
        </w:rPr>
        <w:t>z czym nie przewiduje się pogorszenia warunków mieszkaniowych lub ponadnormatywnych uciążliwości.</w:t>
      </w:r>
    </w:p>
    <w:p w14:paraId="3ED9C1DC" w14:textId="77777777" w:rsidR="0011037B" w:rsidRPr="001F29D0" w:rsidRDefault="0011037B" w:rsidP="00575208">
      <w:pPr>
        <w:spacing w:line="312" w:lineRule="auto"/>
        <w:ind w:firstLine="648"/>
        <w:jc w:val="both"/>
        <w:textAlignment w:val="baseline"/>
        <w:rPr>
          <w:rFonts w:eastAsia="Times New Roman"/>
          <w:color w:val="000000"/>
          <w:spacing w:val="12"/>
          <w:sz w:val="24"/>
          <w:szCs w:val="24"/>
          <w:lang w:val="pl-PL"/>
        </w:rPr>
      </w:pPr>
      <w:r w:rsidRPr="001F29D0">
        <w:rPr>
          <w:rFonts w:eastAsia="Times New Roman"/>
          <w:color w:val="000000"/>
          <w:spacing w:val="12"/>
          <w:sz w:val="24"/>
          <w:szCs w:val="24"/>
          <w:lang w:val="pl-PL"/>
        </w:rPr>
        <w:t>Instalacja nie zostanie zaliczona do zakładu o zwiększonym lub dużym ryzyku</w:t>
      </w:r>
      <w:r w:rsidRPr="0083229D">
        <w:rPr>
          <w:rFonts w:eastAsia="Times New Roman"/>
          <w:color w:val="000000"/>
          <w:spacing w:val="12"/>
          <w:sz w:val="24"/>
          <w:szCs w:val="24"/>
          <w:lang w:val="pl-PL"/>
        </w:rPr>
        <w:t xml:space="preserve"> </w:t>
      </w:r>
      <w:r w:rsidRPr="001F29D0">
        <w:rPr>
          <w:rFonts w:eastAsia="Times New Roman"/>
          <w:color w:val="000000"/>
          <w:sz w:val="24"/>
          <w:szCs w:val="24"/>
          <w:lang w:val="pl-PL"/>
        </w:rPr>
        <w:t>wystąpienia poważnej awarii przemysłowej, w myśl rozporządzenia Ministra Rozwoju z dnia 29 stycznia 2016 r. w sprawie rodzajów i ilości znajdujących się w zakładzie substancji niebezpiecznych, decydujących o zaliczeniu zakładu do zakładu o zwiększonym lub dużym ryzyku wystąpienia poważnej awarii przemysłowej (Dz. U. z 2016 r., poz. 138 tj.).</w:t>
      </w:r>
    </w:p>
    <w:p w14:paraId="404005F2" w14:textId="77777777" w:rsidR="0011037B" w:rsidRPr="0056617D" w:rsidRDefault="0011037B" w:rsidP="00575208">
      <w:pPr>
        <w:spacing w:line="312" w:lineRule="auto"/>
        <w:ind w:left="72" w:firstLine="648"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83229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7F33C" wp14:editId="785B3F4D">
                <wp:simplePos x="0" y="0"/>
                <wp:positionH relativeFrom="column">
                  <wp:posOffset>-1017905</wp:posOffset>
                </wp:positionH>
                <wp:positionV relativeFrom="paragraph">
                  <wp:posOffset>9582150</wp:posOffset>
                </wp:positionV>
                <wp:extent cx="7379335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93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85D5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35262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.15pt,754.5pt" to="500.9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" strokecolor="#585d5c" strokeweight=".7pt"/>
            </w:pict>
          </mc:Fallback>
        </mc:AlternateContent>
      </w:r>
      <w:r w:rsidRPr="0056617D">
        <w:rPr>
          <w:rFonts w:eastAsia="Times New Roman"/>
          <w:color w:val="000000"/>
          <w:sz w:val="24"/>
          <w:szCs w:val="24"/>
          <w:lang w:val="pl-PL"/>
        </w:rPr>
        <w:t>Na etapie realizacji zakłada się jedynie krótkotrwałą ingerencję w środowisko gruntowe poprzez wykonanie wykopów pod fundament o głębokości 1,2 m p.p.t. Jak wynika z Kip, prowadzone wykopy nie będą wymagały odwadniania, ponieważ na omawianym terenie stwierdzono występowanie lustra wód gruntowych na głębokości przekraczającej 3 m p.p.t. Tym samym nie przewiduje się naruszenia istniejących warstw wodonośnych.</w:t>
      </w:r>
    </w:p>
    <w:p w14:paraId="7330DE31" w14:textId="264FB2F9" w:rsidR="0011037B" w:rsidRPr="0056617D" w:rsidRDefault="0011037B" w:rsidP="00575208">
      <w:pPr>
        <w:spacing w:line="312" w:lineRule="auto"/>
        <w:ind w:left="72" w:firstLine="648"/>
        <w:jc w:val="both"/>
        <w:textAlignment w:val="baseline"/>
        <w:rPr>
          <w:rFonts w:eastAsia="Times New Roman"/>
          <w:color w:val="000000"/>
          <w:spacing w:val="5"/>
          <w:sz w:val="24"/>
          <w:szCs w:val="24"/>
          <w:lang w:val="pl-PL"/>
        </w:rPr>
      </w:pPr>
      <w:r w:rsidRPr="0056617D">
        <w:rPr>
          <w:rFonts w:eastAsia="Times New Roman"/>
          <w:color w:val="000000"/>
          <w:spacing w:val="5"/>
          <w:sz w:val="24"/>
          <w:szCs w:val="24"/>
          <w:lang w:val="pl-PL"/>
        </w:rPr>
        <w:t xml:space="preserve">W celu ograniczenia negatywnego oddziaływania zamierzenia na środowisko gruntowo-wodne w trakcie realizacji inwestycji, prace budowlane przeprowadzone będą </w:t>
      </w:r>
      <w:r>
        <w:rPr>
          <w:rFonts w:eastAsia="Times New Roman"/>
          <w:color w:val="000000"/>
          <w:spacing w:val="5"/>
          <w:sz w:val="24"/>
          <w:szCs w:val="24"/>
          <w:lang w:val="pl-PL"/>
        </w:rPr>
        <w:t xml:space="preserve">                    </w:t>
      </w:r>
      <w:r w:rsidRPr="0056617D">
        <w:rPr>
          <w:rFonts w:eastAsia="Times New Roman"/>
          <w:color w:val="000000"/>
          <w:spacing w:val="5"/>
          <w:sz w:val="24"/>
          <w:szCs w:val="24"/>
          <w:lang w:val="pl-PL"/>
        </w:rPr>
        <w:t>w oparciu o sprzęt sprawny technicznie, dopuszczony do eksploatacji i posiadający aktualne przeglądy techniczne. Na etapie realizacji przedsięwzięcia, zapewniona zostanie dostępność sorbentów. W przypadku wycieku substancji niebezpiecznych, zanieczyszczony grunt lub zużyty sorbent należy zebrać i przekazać uprawnionym odbiorcom odpadów.</w:t>
      </w:r>
    </w:p>
    <w:p w14:paraId="34C8F05E" w14:textId="77777777" w:rsidR="0011037B" w:rsidRPr="0056617D" w:rsidRDefault="0011037B" w:rsidP="00575208">
      <w:pPr>
        <w:spacing w:line="312" w:lineRule="auto"/>
        <w:ind w:left="72" w:firstLine="648"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56617D">
        <w:rPr>
          <w:rFonts w:eastAsia="Times New Roman"/>
          <w:color w:val="000000"/>
          <w:sz w:val="24"/>
          <w:szCs w:val="24"/>
          <w:lang w:val="pl-PL"/>
        </w:rPr>
        <w:t>Jak wynika z załączonej karty charakterystyki granulatu, jest on nierozpuszczalny w wodzie i nie stanowi zagrożenia w razie przypadkowego uwolnienia dla środowiska.</w:t>
      </w:r>
    </w:p>
    <w:p w14:paraId="1BBA15A6" w14:textId="77777777" w:rsidR="0011037B" w:rsidRPr="0056617D" w:rsidRDefault="0011037B" w:rsidP="00575208">
      <w:pPr>
        <w:spacing w:line="312" w:lineRule="auto"/>
        <w:ind w:left="72" w:firstLine="648"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56617D">
        <w:rPr>
          <w:rFonts w:eastAsia="Times New Roman"/>
          <w:color w:val="000000"/>
          <w:sz w:val="24"/>
          <w:szCs w:val="24"/>
          <w:lang w:val="pl-PL"/>
        </w:rPr>
        <w:t>Dodatkowo, pod instalację zbiornikową planuje się wykonanie betonowego fundamentu, który gwarantuje stabilność i eliminuje zjawisko przesuwania oraz osiadania.</w:t>
      </w:r>
    </w:p>
    <w:p w14:paraId="4CDD506E" w14:textId="77777777" w:rsidR="0011037B" w:rsidRPr="0056617D" w:rsidRDefault="0011037B" w:rsidP="00575208">
      <w:pPr>
        <w:spacing w:line="312" w:lineRule="auto"/>
        <w:ind w:left="72" w:firstLine="648"/>
        <w:jc w:val="both"/>
        <w:textAlignment w:val="baseline"/>
        <w:rPr>
          <w:rFonts w:eastAsia="Times New Roman"/>
          <w:color w:val="000000"/>
          <w:spacing w:val="4"/>
          <w:sz w:val="24"/>
          <w:szCs w:val="24"/>
          <w:lang w:val="pl-PL"/>
        </w:rPr>
      </w:pPr>
      <w:r w:rsidRPr="0056617D">
        <w:rPr>
          <w:rFonts w:eastAsia="Times New Roman"/>
          <w:color w:val="000000"/>
          <w:spacing w:val="4"/>
          <w:sz w:val="24"/>
          <w:szCs w:val="24"/>
          <w:lang w:val="pl-PL"/>
        </w:rPr>
        <w:t>Planowana instalacja nie wymaga zapotrzebowania na wodę i nie generuje ścieków. Podczas budowy, w razie takiej potrzeby, woda będzie pobierana z węzła sanitarnego Inwestora.</w:t>
      </w:r>
    </w:p>
    <w:p w14:paraId="61635E9B" w14:textId="7B5BA867" w:rsidR="0011037B" w:rsidRPr="0056617D" w:rsidRDefault="0011037B" w:rsidP="00575208">
      <w:pPr>
        <w:spacing w:line="312" w:lineRule="auto"/>
        <w:ind w:left="72" w:firstLine="648"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56617D">
        <w:rPr>
          <w:rFonts w:eastAsia="Times New Roman"/>
          <w:color w:val="000000"/>
          <w:sz w:val="24"/>
          <w:szCs w:val="24"/>
          <w:lang w:val="pl-PL"/>
        </w:rPr>
        <w:t xml:space="preserve">Na etapie realizacji, pracownikom zostanie udostępniony węzeł sanitarny w pobliskim budynku, </w:t>
      </w:r>
      <w:r w:rsidRPr="0083229D">
        <w:rPr>
          <w:rFonts w:eastAsia="Times New Roman"/>
          <w:color w:val="000000"/>
          <w:sz w:val="24"/>
          <w:szCs w:val="24"/>
          <w:lang w:val="pl-PL"/>
        </w:rPr>
        <w:t xml:space="preserve"> </w:t>
      </w:r>
      <w:r w:rsidRPr="0056617D">
        <w:rPr>
          <w:rFonts w:eastAsia="Times New Roman"/>
          <w:color w:val="000000"/>
          <w:sz w:val="24"/>
          <w:szCs w:val="24"/>
          <w:lang w:val="pl-PL"/>
        </w:rPr>
        <w:t xml:space="preserve">w związku z czym nie zajdzie konieczność wykorzystania przenośnych toalet </w:t>
      </w:r>
      <w:r w:rsidR="00575208">
        <w:rPr>
          <w:rFonts w:eastAsia="Times New Roman"/>
          <w:color w:val="000000"/>
          <w:sz w:val="24"/>
          <w:szCs w:val="24"/>
          <w:lang w:val="pl-PL"/>
        </w:rPr>
        <w:t xml:space="preserve">                                </w:t>
      </w:r>
      <w:r w:rsidRPr="0056617D">
        <w:rPr>
          <w:rFonts w:eastAsia="Times New Roman"/>
          <w:color w:val="000000"/>
          <w:sz w:val="24"/>
          <w:szCs w:val="24"/>
          <w:lang w:val="pl-PL"/>
        </w:rPr>
        <w:lastRenderedPageBreak/>
        <w:t>z bezodpływowym zbiornikiem na ścieki. Ścieki bytowe będą odprowadzane do gminnej sieci kanalizacji sanitarnej.</w:t>
      </w:r>
    </w:p>
    <w:p w14:paraId="3C31478F" w14:textId="77777777" w:rsidR="0011037B" w:rsidRPr="0056617D" w:rsidRDefault="0011037B" w:rsidP="00575208">
      <w:pPr>
        <w:spacing w:line="312" w:lineRule="auto"/>
        <w:ind w:left="72" w:firstLine="648"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56617D">
        <w:rPr>
          <w:rFonts w:eastAsia="Times New Roman"/>
          <w:color w:val="000000"/>
          <w:sz w:val="24"/>
          <w:szCs w:val="24"/>
          <w:lang w:val="pl-PL"/>
        </w:rPr>
        <w:t>Wody opadowe i roztopowe będą odprowadzane powierzchniowo w obrębie nieruchomości i nie przewiduje się konieczności ich podczyszczania.</w:t>
      </w:r>
    </w:p>
    <w:p w14:paraId="49931E54" w14:textId="77777777" w:rsidR="0011037B" w:rsidRPr="0056617D" w:rsidRDefault="0011037B" w:rsidP="00575208">
      <w:pPr>
        <w:spacing w:line="312" w:lineRule="auto"/>
        <w:ind w:left="720"/>
        <w:jc w:val="both"/>
        <w:textAlignment w:val="baseline"/>
        <w:rPr>
          <w:rFonts w:eastAsia="Times New Roman"/>
          <w:color w:val="000000"/>
          <w:spacing w:val="3"/>
          <w:sz w:val="24"/>
          <w:szCs w:val="24"/>
          <w:lang w:val="pl-PL"/>
        </w:rPr>
      </w:pPr>
      <w:r w:rsidRPr="0056617D">
        <w:rPr>
          <w:rFonts w:eastAsia="Times New Roman"/>
          <w:color w:val="000000"/>
          <w:spacing w:val="3"/>
          <w:sz w:val="24"/>
          <w:szCs w:val="24"/>
          <w:lang w:val="pl-PL"/>
        </w:rPr>
        <w:t>Zamierzenie nie wiąże się z generowaniem ścieków przemysłowych.</w:t>
      </w:r>
    </w:p>
    <w:p w14:paraId="7149F855" w14:textId="77777777" w:rsidR="0011037B" w:rsidRPr="0056617D" w:rsidRDefault="0011037B" w:rsidP="00575208">
      <w:pPr>
        <w:spacing w:line="312" w:lineRule="auto"/>
        <w:ind w:left="72" w:firstLine="720"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56617D">
        <w:rPr>
          <w:rFonts w:eastAsia="Times New Roman"/>
          <w:color w:val="000000"/>
          <w:sz w:val="24"/>
          <w:szCs w:val="24"/>
          <w:lang w:val="pl-PL"/>
        </w:rPr>
        <w:t>W związku z wykorzystywaniem elementów prefabrykowanych, nie przewiduje się wytwarzania znacznych ilości odpadów.</w:t>
      </w:r>
    </w:p>
    <w:p w14:paraId="3DC8C918" w14:textId="77777777" w:rsidR="0011037B" w:rsidRPr="0056617D" w:rsidRDefault="0011037B" w:rsidP="00575208">
      <w:pPr>
        <w:spacing w:line="312" w:lineRule="auto"/>
        <w:ind w:left="72" w:firstLine="720"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56617D">
        <w:rPr>
          <w:rFonts w:eastAsia="Times New Roman"/>
          <w:color w:val="000000"/>
          <w:sz w:val="24"/>
          <w:szCs w:val="24"/>
          <w:lang w:val="pl-PL"/>
        </w:rPr>
        <w:t>Gospodarka odpadami prowadzona będzie zgodnie z obowiązującymi w tym zakresie przepisami i zasadą minimalizacji ich ilości. Wszystkie odpady, powstające podczas prac budowlanych gromadzone będą w sposób selektywny w wyznaczonych i przystosowanych do tego celu miejscach, a następnie z odpowiednią częstotliwością przekazywane do odzysku lub unieszkodliwiania podmiotom posiadającym stosowne pozwolenia.</w:t>
      </w:r>
    </w:p>
    <w:p w14:paraId="5AD76D11" w14:textId="77777777" w:rsidR="0011037B" w:rsidRPr="0056617D" w:rsidRDefault="0011037B" w:rsidP="00575208">
      <w:pPr>
        <w:spacing w:line="312" w:lineRule="auto"/>
        <w:ind w:left="72" w:right="72" w:firstLine="576"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56617D">
        <w:rPr>
          <w:rFonts w:eastAsia="Times New Roman"/>
          <w:color w:val="000000"/>
          <w:sz w:val="24"/>
          <w:szCs w:val="24"/>
          <w:lang w:val="pl-PL"/>
        </w:rPr>
        <w:t xml:space="preserve">Rodzaj i ilość wytwarzanych odpadów nie będą miały znaczącego negatywnego wpływu na środowisko przy zachowaniu podstawowych zasad gospodarowania odpadami, tj. hierarchii sposobów postępowania z odpadami zawartej w art. 17 ustawy z dnia 14 grudnia 2012 r. </w:t>
      </w:r>
      <w:r>
        <w:rPr>
          <w:rFonts w:eastAsia="Times New Roman"/>
          <w:color w:val="000000"/>
          <w:sz w:val="24"/>
          <w:szCs w:val="24"/>
          <w:lang w:val="pl-PL"/>
        </w:rPr>
        <w:t xml:space="preserve">                          </w:t>
      </w:r>
      <w:r w:rsidRPr="0056617D">
        <w:rPr>
          <w:rFonts w:eastAsia="Times New Roman"/>
          <w:color w:val="000000"/>
          <w:sz w:val="24"/>
          <w:szCs w:val="24"/>
          <w:lang w:val="pl-PL"/>
        </w:rPr>
        <w:t>o odpadach (Dz. U. z 2022 r., poz. 699 ze zm.).</w:t>
      </w:r>
    </w:p>
    <w:p w14:paraId="15800CBB" w14:textId="77777777" w:rsidR="0011037B" w:rsidRPr="0056617D" w:rsidRDefault="0011037B" w:rsidP="00575208">
      <w:pPr>
        <w:spacing w:line="312" w:lineRule="auto"/>
        <w:ind w:left="720"/>
        <w:jc w:val="both"/>
        <w:textAlignment w:val="baseline"/>
        <w:rPr>
          <w:rFonts w:eastAsia="Times New Roman"/>
          <w:color w:val="000000"/>
          <w:spacing w:val="3"/>
          <w:sz w:val="24"/>
          <w:szCs w:val="24"/>
          <w:lang w:val="pl-PL"/>
        </w:rPr>
      </w:pPr>
      <w:r w:rsidRPr="0056617D">
        <w:rPr>
          <w:rFonts w:eastAsia="Times New Roman"/>
          <w:color w:val="000000"/>
          <w:spacing w:val="3"/>
          <w:sz w:val="24"/>
          <w:szCs w:val="24"/>
          <w:lang w:val="pl-PL"/>
        </w:rPr>
        <w:t>Zadanie nie wymaga rozbiórki obiektów kubaturowych.</w:t>
      </w:r>
    </w:p>
    <w:p w14:paraId="6C751675" w14:textId="77777777" w:rsidR="0011037B" w:rsidRPr="0056617D" w:rsidRDefault="0011037B" w:rsidP="00575208">
      <w:pPr>
        <w:spacing w:line="312" w:lineRule="auto"/>
        <w:ind w:left="72" w:right="72" w:firstLine="576"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56617D">
        <w:rPr>
          <w:rFonts w:eastAsia="Times New Roman"/>
          <w:color w:val="000000"/>
          <w:sz w:val="24"/>
          <w:szCs w:val="24"/>
          <w:lang w:val="pl-PL"/>
        </w:rPr>
        <w:t>Planowana instalacja nie będzie związana z generowaniem odpadów na etapie jej eksploatacji.</w:t>
      </w:r>
    </w:p>
    <w:p w14:paraId="62EB6D01" w14:textId="77777777" w:rsidR="0011037B" w:rsidRPr="0047572F" w:rsidRDefault="0011037B" w:rsidP="00575208">
      <w:pPr>
        <w:spacing w:line="312" w:lineRule="auto"/>
        <w:ind w:firstLine="720"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83229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F0EF3" wp14:editId="356D6DE6">
                <wp:simplePos x="0" y="0"/>
                <wp:positionH relativeFrom="column">
                  <wp:posOffset>-1014730</wp:posOffset>
                </wp:positionH>
                <wp:positionV relativeFrom="paragraph">
                  <wp:posOffset>9584690</wp:posOffset>
                </wp:positionV>
                <wp:extent cx="7404735" cy="0"/>
                <wp:effectExtent l="0" t="0" r="0" b="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7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D54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A4897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9pt,754.7pt" to="503.15pt,7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" strokecolor="#4d5456" strokeweight=".5pt"/>
            </w:pict>
          </mc:Fallback>
        </mc:AlternateContent>
      </w:r>
      <w:r w:rsidRPr="0047572F">
        <w:rPr>
          <w:rFonts w:eastAsia="Times New Roman"/>
          <w:color w:val="000000"/>
          <w:sz w:val="24"/>
          <w:szCs w:val="24"/>
          <w:lang w:val="pl-PL"/>
        </w:rPr>
        <w:t>W fazie realizacji przedsięwzięcia, prace budowlane, w szczególności praca ciężkiego sprzętu, wykonywanie prac budowlano-montażowych oraz transport materiałów budowlanych, spowodują okresowe uciążliwości takie jak: podwyższony poziom hałasu oraz emisję zanieczyszczeń do powietrza. W celu minimalizacji tych oddziaływań przewiduje się prowadzenie robót budowlanych wyłącznie w porze dziennej, tj. w godzinach 6:00 — 22:00. Wszelkie uciążliwości związane z etapem realizacji będą miały charakter okresowy i ustąpią z chwilą zakończenia budowy.</w:t>
      </w:r>
    </w:p>
    <w:p w14:paraId="7CC1ABC8" w14:textId="05451825" w:rsidR="0011037B" w:rsidRPr="0047572F" w:rsidRDefault="0011037B" w:rsidP="00575208">
      <w:pPr>
        <w:spacing w:line="312" w:lineRule="auto"/>
        <w:ind w:firstLine="708"/>
        <w:jc w:val="both"/>
        <w:textAlignment w:val="baseline"/>
        <w:rPr>
          <w:rFonts w:eastAsia="Times New Roman"/>
          <w:color w:val="000000"/>
          <w:spacing w:val="3"/>
          <w:sz w:val="24"/>
          <w:szCs w:val="24"/>
          <w:lang w:val="pl-PL"/>
        </w:rPr>
      </w:pPr>
      <w:r w:rsidRPr="0047572F">
        <w:rPr>
          <w:rFonts w:eastAsia="Times New Roman"/>
          <w:color w:val="000000"/>
          <w:spacing w:val="8"/>
          <w:sz w:val="24"/>
          <w:szCs w:val="24"/>
          <w:lang w:val="pl-PL"/>
        </w:rPr>
        <w:t>Operacje napełniania zbiorników prowadzone będą 4 razy w roku. Zgodnie z Kip,</w:t>
      </w:r>
      <w:r w:rsidRPr="0083229D">
        <w:rPr>
          <w:rFonts w:eastAsia="Times New Roman"/>
          <w:color w:val="000000"/>
          <w:spacing w:val="8"/>
          <w:sz w:val="24"/>
          <w:szCs w:val="24"/>
          <w:lang w:val="pl-PL"/>
        </w:rPr>
        <w:t xml:space="preserve"> </w:t>
      </w:r>
      <w:r w:rsidRPr="0047572F">
        <w:rPr>
          <w:rFonts w:eastAsia="Times New Roman"/>
          <w:color w:val="000000"/>
          <w:spacing w:val="3"/>
          <w:sz w:val="24"/>
          <w:szCs w:val="24"/>
          <w:lang w:val="pl-PL"/>
        </w:rPr>
        <w:t>zamierzenie nie wiąże się ze zwiększeniem częstotliwości ruchu pojazdów na terenie zakładu, ponieważ w silosie będzie magazynowany granulat, który obecnie składowany jest w big-</w:t>
      </w:r>
      <w:proofErr w:type="spellStart"/>
      <w:r w:rsidRPr="0047572F">
        <w:rPr>
          <w:rFonts w:eastAsia="Times New Roman"/>
          <w:color w:val="000000"/>
          <w:spacing w:val="3"/>
          <w:sz w:val="24"/>
          <w:szCs w:val="24"/>
          <w:lang w:val="pl-PL"/>
        </w:rPr>
        <w:t>bagach</w:t>
      </w:r>
      <w:proofErr w:type="spellEnd"/>
      <w:r w:rsidRPr="0047572F">
        <w:rPr>
          <w:rFonts w:eastAsia="Times New Roman"/>
          <w:color w:val="000000"/>
          <w:spacing w:val="3"/>
          <w:sz w:val="24"/>
          <w:szCs w:val="24"/>
          <w:lang w:val="pl-PL"/>
        </w:rPr>
        <w:t xml:space="preserve">. Ponadto, podczas napełniania zbiornika wykorzystywany będzie kompresor, </w:t>
      </w:r>
      <w:r>
        <w:rPr>
          <w:rFonts w:eastAsia="Times New Roman"/>
          <w:color w:val="000000"/>
          <w:spacing w:val="3"/>
          <w:sz w:val="24"/>
          <w:szCs w:val="24"/>
          <w:lang w:val="pl-PL"/>
        </w:rPr>
        <w:t xml:space="preserve"> </w:t>
      </w:r>
      <w:r w:rsidRPr="0047572F">
        <w:rPr>
          <w:rFonts w:eastAsia="Times New Roman"/>
          <w:color w:val="000000"/>
          <w:spacing w:val="3"/>
          <w:sz w:val="24"/>
          <w:szCs w:val="24"/>
          <w:lang w:val="pl-PL"/>
        </w:rPr>
        <w:t>a powietrze zostanie odprowadzone poprzez filtr z tkaniną z poliestru, o skuteczności odpylania około 99,97%.</w:t>
      </w:r>
    </w:p>
    <w:p w14:paraId="6F44F247" w14:textId="1DE61074" w:rsidR="00BC6F31" w:rsidRPr="004A070C" w:rsidRDefault="004A070C" w:rsidP="00575208">
      <w:pPr>
        <w:spacing w:line="312" w:lineRule="auto"/>
        <w:jc w:val="both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sz w:val="24"/>
          <w:szCs w:val="24"/>
          <w:lang w:val="pl-PL"/>
        </w:rPr>
        <w:tab/>
        <w:t xml:space="preserve"> </w:t>
      </w:r>
    </w:p>
    <w:sectPr w:rsidR="00BC6F31" w:rsidRPr="004A070C" w:rsidSect="006D6990">
      <w:footerReference w:type="default" r:id="rId8"/>
      <w:pgSz w:w="11906" w:h="16838"/>
      <w:pgMar w:top="567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2F643" w14:textId="77777777" w:rsidR="004B4757" w:rsidRDefault="004B4757" w:rsidP="00937C89">
      <w:r>
        <w:separator/>
      </w:r>
    </w:p>
  </w:endnote>
  <w:endnote w:type="continuationSeparator" w:id="0">
    <w:p w14:paraId="15267B82" w14:textId="77777777" w:rsidR="004B4757" w:rsidRDefault="004B4757" w:rsidP="0093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19355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4FB0F2A" w14:textId="31A86FB9" w:rsidR="00937C89" w:rsidRDefault="00937C89" w:rsidP="00937C89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860ABE" w14:textId="77777777" w:rsidR="00937C89" w:rsidRDefault="00937C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4C6C3" w14:textId="77777777" w:rsidR="004B4757" w:rsidRDefault="004B4757" w:rsidP="00937C89">
      <w:r>
        <w:separator/>
      </w:r>
    </w:p>
  </w:footnote>
  <w:footnote w:type="continuationSeparator" w:id="0">
    <w:p w14:paraId="43EA34A9" w14:textId="77777777" w:rsidR="004B4757" w:rsidRDefault="004B4757" w:rsidP="00937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2C7A"/>
    <w:multiLevelType w:val="multilevel"/>
    <w:tmpl w:val="E2F438E8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 w:cs="Times New Roman"/>
        <w:strike w:val="0"/>
        <w:color w:val="000000"/>
        <w:spacing w:val="0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A4937"/>
    <w:multiLevelType w:val="multilevel"/>
    <w:tmpl w:val="02442322"/>
    <w:lvl w:ilvl="0">
      <w:start w:val="1"/>
      <w:numFmt w:val="bullet"/>
      <w:lvlText w:val="—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-1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2142D7"/>
    <w:multiLevelType w:val="multilevel"/>
    <w:tmpl w:val="F7669616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3D6507"/>
    <w:multiLevelType w:val="multilevel"/>
    <w:tmpl w:val="B39A9108"/>
    <w:lvl w:ilvl="0">
      <w:start w:val="1"/>
      <w:numFmt w:val="bullet"/>
      <w:lvlText w:val=""/>
      <w:lvlJc w:val="left"/>
      <w:pPr>
        <w:tabs>
          <w:tab w:val="num" w:pos="680"/>
        </w:tabs>
        <w:ind w:left="284" w:firstLine="0"/>
      </w:pPr>
      <w:rPr>
        <w:rFonts w:ascii="Symbol" w:hAnsi="Symbol" w:hint="default"/>
        <w:strike w:val="0"/>
        <w:color w:val="000000"/>
        <w:spacing w:val="3"/>
        <w:w w:val="100"/>
        <w:sz w:val="22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F3A7902"/>
    <w:multiLevelType w:val="multilevel"/>
    <w:tmpl w:val="46C217A8"/>
    <w:lvl w:ilvl="0">
      <w:start w:val="1"/>
      <w:numFmt w:val="bullet"/>
      <w:lvlText w:val="—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3F12A3"/>
    <w:multiLevelType w:val="multilevel"/>
    <w:tmpl w:val="78FAAA52"/>
    <w:lvl w:ilvl="0">
      <w:start w:val="1"/>
      <w:numFmt w:val="decimal"/>
      <w:lvlText w:val="%1."/>
      <w:lvlJc w:val="left"/>
      <w:pPr>
        <w:tabs>
          <w:tab w:val="left" w:pos="288"/>
        </w:tabs>
        <w:ind w:left="720" w:firstLine="0"/>
      </w:pPr>
      <w:rPr>
        <w:rFonts w:ascii="Times New Roman" w:eastAsia="Times New Roman" w:hAnsi="Times New Roman"/>
        <w:strike w:val="0"/>
        <w:dstrike w:val="0"/>
        <w:color w:val="000000"/>
        <w:spacing w:val="1"/>
        <w:w w:val="100"/>
        <w:sz w:val="23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F7075B1"/>
    <w:multiLevelType w:val="multilevel"/>
    <w:tmpl w:val="98068FB8"/>
    <w:lvl w:ilvl="0">
      <w:start w:val="1"/>
      <w:numFmt w:val="lowerLetter"/>
      <w:lvlText w:val="%1)"/>
      <w:lvlJc w:val="left"/>
      <w:pPr>
        <w:tabs>
          <w:tab w:val="left" w:pos="360"/>
        </w:tabs>
        <w:ind w:left="720" w:firstLine="0"/>
      </w:pPr>
      <w:rPr>
        <w:rFonts w:ascii="Times New Roman" w:eastAsia="Times New Roman" w:hAnsi="Times New Roman"/>
        <w:strike w:val="0"/>
        <w:dstrike w:val="0"/>
        <w:color w:val="000000"/>
        <w:spacing w:val="0"/>
        <w:w w:val="100"/>
        <w:sz w:val="23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7566375"/>
    <w:multiLevelType w:val="multilevel"/>
    <w:tmpl w:val="40A41E30"/>
    <w:lvl w:ilvl="0">
      <w:start w:val="1"/>
      <w:numFmt w:val="decimal"/>
      <w:lvlText w:val="%1)"/>
      <w:lvlJc w:val="left"/>
      <w:pPr>
        <w:tabs>
          <w:tab w:val="left" w:pos="288"/>
        </w:tabs>
        <w:ind w:left="720" w:firstLine="0"/>
      </w:pPr>
      <w:rPr>
        <w:rFonts w:ascii="Times New Roman" w:eastAsia="Times New Roman" w:hAnsi="Times New Roman" w:cs="Times New Roman"/>
        <w:strike w:val="0"/>
        <w:dstrike w:val="0"/>
        <w:color w:val="000000"/>
        <w:spacing w:val="0"/>
        <w:w w:val="100"/>
        <w:sz w:val="23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38688299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974831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0412320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38871849">
    <w:abstractNumId w:val="1"/>
  </w:num>
  <w:num w:numId="5" w16cid:durableId="75640165">
    <w:abstractNumId w:val="2"/>
  </w:num>
  <w:num w:numId="6" w16cid:durableId="1572495649">
    <w:abstractNumId w:val="0"/>
  </w:num>
  <w:num w:numId="7" w16cid:durableId="1771049402">
    <w:abstractNumId w:val="3"/>
  </w:num>
  <w:num w:numId="8" w16cid:durableId="1735395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3C"/>
    <w:rsid w:val="000567FD"/>
    <w:rsid w:val="00096E8B"/>
    <w:rsid w:val="0010017E"/>
    <w:rsid w:val="0011037B"/>
    <w:rsid w:val="0017279B"/>
    <w:rsid w:val="001E529C"/>
    <w:rsid w:val="00273A62"/>
    <w:rsid w:val="0034012D"/>
    <w:rsid w:val="003E5EB0"/>
    <w:rsid w:val="004A070C"/>
    <w:rsid w:val="004B4757"/>
    <w:rsid w:val="004E1A9D"/>
    <w:rsid w:val="00541E34"/>
    <w:rsid w:val="00551D5B"/>
    <w:rsid w:val="00575208"/>
    <w:rsid w:val="005C59F1"/>
    <w:rsid w:val="005E5B09"/>
    <w:rsid w:val="006A5F4C"/>
    <w:rsid w:val="006B06E8"/>
    <w:rsid w:val="006D6990"/>
    <w:rsid w:val="0070063C"/>
    <w:rsid w:val="008919BB"/>
    <w:rsid w:val="00891E3C"/>
    <w:rsid w:val="00937C89"/>
    <w:rsid w:val="00AB1BED"/>
    <w:rsid w:val="00BC5558"/>
    <w:rsid w:val="00BC6F31"/>
    <w:rsid w:val="00C81E2E"/>
    <w:rsid w:val="00D9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D97D"/>
  <w15:chartTrackingRefBased/>
  <w15:docId w15:val="{8A4A3E09-02CA-4CE5-AA71-47745DBD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A9D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1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7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C89"/>
    <w:rPr>
      <w:rFonts w:ascii="Times New Roman" w:eastAsia="PMingLiU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37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C89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wid.n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18</cp:revision>
  <cp:lastPrinted>2021-09-13T10:44:00Z</cp:lastPrinted>
  <dcterms:created xsi:type="dcterms:W3CDTF">2019-10-17T05:48:00Z</dcterms:created>
  <dcterms:modified xsi:type="dcterms:W3CDTF">2022-08-03T07:15:00Z</dcterms:modified>
</cp:coreProperties>
</file>